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1E1CAD7" w14:textId="77777777" w:rsidR="00962413" w:rsidRDefault="002557F7">
      <w:pPr>
        <w:pStyle w:val="ParagraphStyle0"/>
        <w:framePr w:w="8306" w:h="1225" w:hRule="exact" w:wrap="auto" w:vAnchor="page" w:hAnchor="margin" w:x="28" w:y="720"/>
        <w:rPr>
          <w:rStyle w:val="CharacterStyle0"/>
        </w:rPr>
      </w:pPr>
      <w:r>
        <w:rPr>
          <w:rStyle w:val="CharacterStyle0"/>
        </w:rPr>
        <w:t>AUREUS Polska Sp. zo.o.</w:t>
      </w:r>
      <w:r>
        <w:rPr>
          <w:rStyle w:val="CharacterStyle0"/>
        </w:rPr>
        <w:br/>
        <w:t>Wyzwolenia 183</w:t>
      </w:r>
      <w:r>
        <w:rPr>
          <w:rStyle w:val="CharacterStyle0"/>
        </w:rPr>
        <w:br/>
        <w:t>43-365 Wilkowice - Poland</w:t>
      </w:r>
      <w:r>
        <w:rPr>
          <w:rStyle w:val="CharacterStyle0"/>
        </w:rPr>
        <w:br/>
        <w:t>Tel.: 0048 33 863 14 05 - Fax: 0048 33 863 14 05</w:t>
      </w:r>
      <w:r>
        <w:rPr>
          <w:rStyle w:val="CharacterStyle0"/>
        </w:rPr>
        <w:br/>
        <w:t>info@aureus-polska.pl</w:t>
      </w:r>
      <w:r>
        <w:rPr>
          <w:rStyle w:val="CharacterStyle0"/>
        </w:rPr>
        <w:br/>
        <w:t>https://www.aureus-polska.pl</w:t>
      </w:r>
    </w:p>
    <w:p w14:paraId="3E2F5646" w14:textId="77777777" w:rsidR="00962413" w:rsidRDefault="002557F7">
      <w:pPr>
        <w:pStyle w:val="ParagraphStyle1"/>
        <w:framePr w:w="10404" w:h="343" w:hRule="exact" w:wrap="auto" w:vAnchor="page" w:hAnchor="margin" w:x="28" w:y="2324"/>
        <w:rPr>
          <w:rStyle w:val="CharacterStyle1"/>
        </w:rPr>
      </w:pPr>
      <w:r>
        <w:rPr>
          <w:rStyle w:val="CharacterStyle1"/>
        </w:rPr>
        <w:t>Arkusz danych składników</w:t>
      </w:r>
    </w:p>
    <w:p w14:paraId="390D8FCD" w14:textId="77777777" w:rsidR="00962413" w:rsidRDefault="002557F7">
      <w:pPr>
        <w:pStyle w:val="ParagraphStyle2"/>
        <w:framePr w:w="10404" w:h="253" w:hRule="exact" w:wrap="auto" w:vAnchor="page" w:hAnchor="margin" w:x="28" w:y="2667"/>
        <w:rPr>
          <w:rStyle w:val="CharacterStyle2"/>
        </w:rPr>
      </w:pPr>
      <w:r>
        <w:rPr>
          <w:rStyle w:val="CharacterStyle2"/>
        </w:rPr>
        <w:t>według 648/2004/WE , 907/2006/WE</w:t>
      </w:r>
    </w:p>
    <w:p w14:paraId="5852732E" w14:textId="77777777" w:rsidR="00962413" w:rsidRDefault="002557F7">
      <w:pPr>
        <w:pStyle w:val="ParagraphStyle3"/>
        <w:framePr w:w="2585" w:h="238" w:hRule="exact" w:wrap="auto" w:vAnchor="page" w:hAnchor="margin" w:x="39" w:y="3194"/>
        <w:rPr>
          <w:rStyle w:val="CharacterStyle3"/>
        </w:rPr>
      </w:pPr>
      <w:r>
        <w:rPr>
          <w:rStyle w:val="CharacterStyle3"/>
        </w:rPr>
        <w:t>Identyfikator produktu:</w:t>
      </w:r>
    </w:p>
    <w:p w14:paraId="6E197F07" w14:textId="5CA4C437" w:rsidR="00962413" w:rsidRDefault="002557F7">
      <w:pPr>
        <w:pStyle w:val="ParagraphStyle3"/>
        <w:framePr w:w="5705" w:h="265" w:hRule="exact" w:wrap="auto" w:vAnchor="page" w:hAnchor="margin" w:x="2681" w:y="3194"/>
        <w:rPr>
          <w:rStyle w:val="CharacterStyle3"/>
        </w:rPr>
      </w:pPr>
      <w:r>
        <w:rPr>
          <w:rStyle w:val="CharacterStyle3"/>
        </w:rPr>
        <w:t>SMART WASH  dark colors renovators - Chustecz</w:t>
      </w:r>
      <w:r>
        <w:rPr>
          <w:rStyle w:val="CharacterStyle3"/>
        </w:rPr>
        <w:t>ki do prania 0076</w:t>
      </w:r>
    </w:p>
    <w:p w14:paraId="632B2F25" w14:textId="77777777" w:rsidR="00962413" w:rsidRDefault="00962413">
      <w:pPr>
        <w:pStyle w:val="ParagraphStyle4"/>
        <w:framePr w:w="10376" w:h="340" w:hRule="exact" w:wrap="auto" w:vAnchor="page" w:hAnchor="margin" w:x="45" w:y="3896"/>
        <w:rPr>
          <w:rStyle w:val="FakeCharacterStyle"/>
        </w:rPr>
      </w:pPr>
    </w:p>
    <w:p w14:paraId="0ABC852C" w14:textId="77777777" w:rsidR="00962413" w:rsidRDefault="002557F7">
      <w:pPr>
        <w:pStyle w:val="ParagraphStyle5"/>
        <w:framePr w:w="10380" w:h="325" w:hRule="exact" w:wrap="auto" w:vAnchor="page" w:hAnchor="margin" w:x="43" w:y="3911"/>
        <w:rPr>
          <w:rStyle w:val="CharacterStyle4"/>
        </w:rPr>
      </w:pPr>
      <w:r>
        <w:rPr>
          <w:rStyle w:val="CharacterStyle4"/>
        </w:rPr>
        <w:t>10 % lub więcej</w:t>
      </w:r>
    </w:p>
    <w:p w14:paraId="7D4D9D95" w14:textId="77777777" w:rsidR="00962413" w:rsidRDefault="00962413">
      <w:pPr>
        <w:pStyle w:val="ParagraphStyle6"/>
        <w:framePr w:w="1214" w:h="386" w:hRule="exact" w:wrap="auto" w:vAnchor="page" w:hAnchor="margin" w:x="45" w:y="4236"/>
        <w:rPr>
          <w:rStyle w:val="FakeCharacterStyle"/>
        </w:rPr>
      </w:pPr>
    </w:p>
    <w:p w14:paraId="25A34A9A" w14:textId="77777777" w:rsidR="00962413" w:rsidRDefault="002557F7">
      <w:pPr>
        <w:pStyle w:val="ParagraphStyle7"/>
        <w:framePr w:w="1188" w:h="356" w:hRule="exact" w:wrap="auto" w:vAnchor="page" w:hAnchor="margin" w:x="43" w:y="4251"/>
        <w:rPr>
          <w:rStyle w:val="CharacterStyle5"/>
        </w:rPr>
      </w:pPr>
      <w:r>
        <w:rPr>
          <w:rStyle w:val="CharacterStyle5"/>
        </w:rPr>
        <w:t>CAS</w:t>
      </w:r>
    </w:p>
    <w:p w14:paraId="0471B7F6" w14:textId="77777777" w:rsidR="00962413" w:rsidRDefault="00962413">
      <w:pPr>
        <w:pStyle w:val="ParagraphStyle6"/>
        <w:framePr w:w="4724" w:h="386" w:hRule="exact" w:wrap="auto" w:vAnchor="page" w:hAnchor="margin" w:x="1304" w:y="4236"/>
        <w:rPr>
          <w:rStyle w:val="FakeCharacterStyle"/>
        </w:rPr>
      </w:pPr>
    </w:p>
    <w:p w14:paraId="19AB0CD2" w14:textId="77777777" w:rsidR="00962413" w:rsidRDefault="002557F7">
      <w:pPr>
        <w:pStyle w:val="ParagraphStyle7"/>
        <w:framePr w:w="4698" w:h="356" w:hRule="exact" w:wrap="auto" w:vAnchor="page" w:hAnchor="margin" w:x="1302" w:y="4251"/>
        <w:rPr>
          <w:rStyle w:val="CharacterStyle5"/>
        </w:rPr>
      </w:pPr>
      <w:r>
        <w:rPr>
          <w:rStyle w:val="CharacterStyle5"/>
        </w:rPr>
        <w:t>Nazwa chemiczna wspólna lub nazwa IUPAC</w:t>
      </w:r>
    </w:p>
    <w:p w14:paraId="52178D75" w14:textId="77777777" w:rsidR="00962413" w:rsidRDefault="00962413">
      <w:pPr>
        <w:pStyle w:val="ParagraphStyle6"/>
        <w:framePr w:w="2918" w:h="386" w:hRule="exact" w:wrap="auto" w:vAnchor="page" w:hAnchor="margin" w:x="6074" w:y="4236"/>
        <w:rPr>
          <w:rStyle w:val="FakeCharacterStyle"/>
        </w:rPr>
      </w:pPr>
    </w:p>
    <w:p w14:paraId="6C9AB20B" w14:textId="77777777" w:rsidR="00962413" w:rsidRDefault="002557F7">
      <w:pPr>
        <w:pStyle w:val="ParagraphStyle7"/>
        <w:framePr w:w="2892" w:h="356" w:hRule="exact" w:wrap="auto" w:vAnchor="page" w:hAnchor="margin" w:x="6072" w:y="4251"/>
        <w:rPr>
          <w:rStyle w:val="CharacterStyle5"/>
        </w:rPr>
      </w:pPr>
      <w:r>
        <w:rPr>
          <w:rStyle w:val="CharacterStyle5"/>
        </w:rPr>
        <w:t>INCI</w:t>
      </w:r>
    </w:p>
    <w:p w14:paraId="05AD4975" w14:textId="77777777" w:rsidR="00962413" w:rsidRDefault="00962413">
      <w:pPr>
        <w:pStyle w:val="ParagraphStyle8"/>
        <w:framePr w:w="1384" w:h="386" w:hRule="exact" w:wrap="auto" w:vAnchor="page" w:hAnchor="margin" w:x="9036" w:y="4236"/>
        <w:rPr>
          <w:rStyle w:val="FakeCharacterStyle"/>
        </w:rPr>
      </w:pPr>
    </w:p>
    <w:p w14:paraId="63E7D1E9" w14:textId="77777777" w:rsidR="00962413" w:rsidRDefault="002557F7">
      <w:pPr>
        <w:pStyle w:val="ParagraphStyle9"/>
        <w:framePr w:w="1388" w:h="356" w:hRule="exact" w:wrap="auto" w:vAnchor="page" w:hAnchor="margin" w:x="9034" w:y="4251"/>
        <w:rPr>
          <w:rStyle w:val="CharacterStyle6"/>
        </w:rPr>
      </w:pPr>
      <w:r>
        <w:rPr>
          <w:rStyle w:val="CharacterStyle6"/>
        </w:rPr>
        <w:t>Farmakopei Europejskiej</w:t>
      </w:r>
    </w:p>
    <w:p w14:paraId="4F6CD1A1" w14:textId="77777777" w:rsidR="00962413" w:rsidRDefault="00962413">
      <w:pPr>
        <w:pStyle w:val="ParagraphStyle10"/>
        <w:framePr w:w="1214" w:h="340" w:hRule="exact" w:wrap="auto" w:vAnchor="page" w:hAnchor="margin" w:x="45" w:y="4622"/>
        <w:rPr>
          <w:rStyle w:val="FakeCharacterStyle"/>
        </w:rPr>
      </w:pPr>
    </w:p>
    <w:p w14:paraId="1CB2DC3E" w14:textId="77777777" w:rsidR="00962413" w:rsidRDefault="002557F7">
      <w:pPr>
        <w:pStyle w:val="ParagraphStyle11"/>
        <w:framePr w:w="1188" w:h="310" w:hRule="exact" w:wrap="auto" w:vAnchor="page" w:hAnchor="margin" w:x="43" w:y="4637"/>
        <w:rPr>
          <w:rStyle w:val="CharacterStyle7"/>
        </w:rPr>
      </w:pPr>
      <w:r>
        <w:rPr>
          <w:rStyle w:val="CharacterStyle7"/>
        </w:rPr>
        <w:t>25038-59-9</w:t>
      </w:r>
    </w:p>
    <w:p w14:paraId="14B7E655" w14:textId="77777777" w:rsidR="00962413" w:rsidRDefault="00962413">
      <w:pPr>
        <w:pStyle w:val="ParagraphStyle10"/>
        <w:framePr w:w="4724" w:h="340" w:hRule="exact" w:wrap="auto" w:vAnchor="page" w:hAnchor="margin" w:x="1304" w:y="4622"/>
        <w:rPr>
          <w:rStyle w:val="FakeCharacterStyle"/>
        </w:rPr>
      </w:pPr>
    </w:p>
    <w:p w14:paraId="6E0BFA02" w14:textId="77777777" w:rsidR="00962413" w:rsidRDefault="002557F7">
      <w:pPr>
        <w:pStyle w:val="ParagraphStyle11"/>
        <w:framePr w:w="4698" w:h="310" w:hRule="exact" w:wrap="auto" w:vAnchor="page" w:hAnchor="margin" w:x="1302" w:y="4637"/>
        <w:rPr>
          <w:rStyle w:val="CharacterStyle7"/>
        </w:rPr>
      </w:pPr>
      <w:r>
        <w:rPr>
          <w:rStyle w:val="CharacterStyle7"/>
        </w:rPr>
        <w:t>Tereftalat polietylenu</w:t>
      </w:r>
    </w:p>
    <w:p w14:paraId="5C83023B" w14:textId="77777777" w:rsidR="00962413" w:rsidRDefault="00962413">
      <w:pPr>
        <w:pStyle w:val="ParagraphStyle10"/>
        <w:framePr w:w="2918" w:h="340" w:hRule="exact" w:wrap="auto" w:vAnchor="page" w:hAnchor="margin" w:x="6074" w:y="4622"/>
        <w:rPr>
          <w:rStyle w:val="FakeCharacterStyle"/>
        </w:rPr>
      </w:pPr>
    </w:p>
    <w:p w14:paraId="28F973AB" w14:textId="77777777" w:rsidR="00962413" w:rsidRDefault="002557F7">
      <w:pPr>
        <w:pStyle w:val="ParagraphStyle11"/>
        <w:framePr w:w="2892" w:h="310" w:hRule="exact" w:wrap="auto" w:vAnchor="page" w:hAnchor="margin" w:x="6072" w:y="4637"/>
        <w:rPr>
          <w:rStyle w:val="CharacterStyle7"/>
        </w:rPr>
      </w:pPr>
      <w:r>
        <w:rPr>
          <w:rStyle w:val="CharacterStyle7"/>
        </w:rPr>
        <w:t>POLYETHYLENE TEREPHTHALATE</w:t>
      </w:r>
    </w:p>
    <w:p w14:paraId="04D71F9F" w14:textId="77777777" w:rsidR="00962413" w:rsidRDefault="00962413">
      <w:pPr>
        <w:pStyle w:val="ParagraphStyle12"/>
        <w:framePr w:w="1384" w:h="340" w:hRule="exact" w:wrap="auto" w:vAnchor="page" w:hAnchor="margin" w:x="9036" w:y="4622"/>
        <w:rPr>
          <w:rStyle w:val="FakeCharacterStyle"/>
        </w:rPr>
      </w:pPr>
    </w:p>
    <w:p w14:paraId="4BE4C897" w14:textId="77777777" w:rsidR="00962413" w:rsidRDefault="00962413">
      <w:pPr>
        <w:pStyle w:val="ParagraphStyle13"/>
        <w:framePr w:w="1388" w:h="310" w:hRule="exact" w:wrap="auto" w:vAnchor="page" w:hAnchor="margin" w:x="9034" w:y="4637"/>
        <w:rPr>
          <w:rStyle w:val="CharacterStyle8"/>
        </w:rPr>
      </w:pPr>
    </w:p>
    <w:p w14:paraId="22F01AAE" w14:textId="77777777" w:rsidR="00962413" w:rsidRDefault="00962413">
      <w:pPr>
        <w:pStyle w:val="ParagraphStyle4"/>
        <w:framePr w:w="10376" w:h="340" w:hRule="exact" w:wrap="auto" w:vAnchor="page" w:hAnchor="margin" w:x="45" w:y="5275"/>
        <w:rPr>
          <w:rStyle w:val="FakeCharacterStyle"/>
        </w:rPr>
      </w:pPr>
    </w:p>
    <w:p w14:paraId="703C462C" w14:textId="77777777" w:rsidR="00962413" w:rsidRDefault="002557F7">
      <w:pPr>
        <w:pStyle w:val="ParagraphStyle5"/>
        <w:framePr w:w="10380" w:h="325" w:hRule="exact" w:wrap="auto" w:vAnchor="page" w:hAnchor="margin" w:x="43" w:y="5290"/>
        <w:rPr>
          <w:rStyle w:val="CharacterStyle4"/>
        </w:rPr>
      </w:pPr>
      <w:r>
        <w:rPr>
          <w:rStyle w:val="CharacterStyle4"/>
        </w:rPr>
        <w:t xml:space="preserve">1 % lub więcej, lecz mniej </w:t>
      </w:r>
      <w:r>
        <w:rPr>
          <w:rStyle w:val="CharacterStyle4"/>
        </w:rPr>
        <w:t>niż 10 %</w:t>
      </w:r>
    </w:p>
    <w:p w14:paraId="535CF254" w14:textId="77777777" w:rsidR="00962413" w:rsidRDefault="00962413">
      <w:pPr>
        <w:pStyle w:val="ParagraphStyle6"/>
        <w:framePr w:w="1214" w:h="386" w:hRule="exact" w:wrap="auto" w:vAnchor="page" w:hAnchor="margin" w:x="45" w:y="5615"/>
        <w:rPr>
          <w:rStyle w:val="FakeCharacterStyle"/>
        </w:rPr>
      </w:pPr>
    </w:p>
    <w:p w14:paraId="2FC97388" w14:textId="77777777" w:rsidR="00962413" w:rsidRDefault="002557F7">
      <w:pPr>
        <w:pStyle w:val="ParagraphStyle7"/>
        <w:framePr w:w="1188" w:h="356" w:hRule="exact" w:wrap="auto" w:vAnchor="page" w:hAnchor="margin" w:x="43" w:y="5630"/>
        <w:rPr>
          <w:rStyle w:val="CharacterStyle5"/>
        </w:rPr>
      </w:pPr>
      <w:r>
        <w:rPr>
          <w:rStyle w:val="CharacterStyle5"/>
        </w:rPr>
        <w:t>CAS</w:t>
      </w:r>
    </w:p>
    <w:p w14:paraId="5E61FB47" w14:textId="77777777" w:rsidR="00962413" w:rsidRDefault="00962413">
      <w:pPr>
        <w:pStyle w:val="ParagraphStyle6"/>
        <w:framePr w:w="4724" w:h="386" w:hRule="exact" w:wrap="auto" w:vAnchor="page" w:hAnchor="margin" w:x="1304" w:y="5615"/>
        <w:rPr>
          <w:rStyle w:val="FakeCharacterStyle"/>
        </w:rPr>
      </w:pPr>
    </w:p>
    <w:p w14:paraId="6FF1A895" w14:textId="77777777" w:rsidR="00962413" w:rsidRDefault="002557F7">
      <w:pPr>
        <w:pStyle w:val="ParagraphStyle7"/>
        <w:framePr w:w="4698" w:h="356" w:hRule="exact" w:wrap="auto" w:vAnchor="page" w:hAnchor="margin" w:x="1302" w:y="5630"/>
        <w:rPr>
          <w:rStyle w:val="CharacterStyle5"/>
        </w:rPr>
      </w:pPr>
      <w:r>
        <w:rPr>
          <w:rStyle w:val="CharacterStyle5"/>
        </w:rPr>
        <w:t>Nazwa chemiczna wspólna lub nazwa IUPAC</w:t>
      </w:r>
    </w:p>
    <w:p w14:paraId="24DD5B82" w14:textId="77777777" w:rsidR="00962413" w:rsidRDefault="00962413">
      <w:pPr>
        <w:pStyle w:val="ParagraphStyle6"/>
        <w:framePr w:w="2918" w:h="386" w:hRule="exact" w:wrap="auto" w:vAnchor="page" w:hAnchor="margin" w:x="6074" w:y="5615"/>
        <w:rPr>
          <w:rStyle w:val="FakeCharacterStyle"/>
        </w:rPr>
      </w:pPr>
    </w:p>
    <w:p w14:paraId="5B0C5BF9" w14:textId="77777777" w:rsidR="00962413" w:rsidRDefault="002557F7">
      <w:pPr>
        <w:pStyle w:val="ParagraphStyle7"/>
        <w:framePr w:w="2892" w:h="356" w:hRule="exact" w:wrap="auto" w:vAnchor="page" w:hAnchor="margin" w:x="6072" w:y="5630"/>
        <w:rPr>
          <w:rStyle w:val="CharacterStyle5"/>
        </w:rPr>
      </w:pPr>
      <w:r>
        <w:rPr>
          <w:rStyle w:val="CharacterStyle5"/>
        </w:rPr>
        <w:t>INCI</w:t>
      </w:r>
    </w:p>
    <w:p w14:paraId="04313FD2" w14:textId="77777777" w:rsidR="00962413" w:rsidRDefault="00962413">
      <w:pPr>
        <w:pStyle w:val="ParagraphStyle8"/>
        <w:framePr w:w="1384" w:h="386" w:hRule="exact" w:wrap="auto" w:vAnchor="page" w:hAnchor="margin" w:x="9036" w:y="5615"/>
        <w:rPr>
          <w:rStyle w:val="FakeCharacterStyle"/>
        </w:rPr>
      </w:pPr>
    </w:p>
    <w:p w14:paraId="7069FF07" w14:textId="77777777" w:rsidR="00962413" w:rsidRDefault="002557F7">
      <w:pPr>
        <w:pStyle w:val="ParagraphStyle9"/>
        <w:framePr w:w="1388" w:h="356" w:hRule="exact" w:wrap="auto" w:vAnchor="page" w:hAnchor="margin" w:x="9034" w:y="5630"/>
        <w:rPr>
          <w:rStyle w:val="CharacterStyle6"/>
        </w:rPr>
      </w:pPr>
      <w:r>
        <w:rPr>
          <w:rStyle w:val="CharacterStyle6"/>
        </w:rPr>
        <w:t>Farmakopei Europejskiej</w:t>
      </w:r>
    </w:p>
    <w:p w14:paraId="2D69A209" w14:textId="77777777" w:rsidR="00962413" w:rsidRDefault="00962413">
      <w:pPr>
        <w:pStyle w:val="ParagraphStyle10"/>
        <w:framePr w:w="1214" w:h="340" w:hRule="exact" w:wrap="auto" w:vAnchor="page" w:hAnchor="margin" w:x="45" w:y="6001"/>
        <w:rPr>
          <w:rStyle w:val="FakeCharacterStyle"/>
        </w:rPr>
      </w:pPr>
    </w:p>
    <w:p w14:paraId="4879FBBA" w14:textId="77777777" w:rsidR="00962413" w:rsidRDefault="002557F7">
      <w:pPr>
        <w:pStyle w:val="ParagraphStyle11"/>
        <w:framePr w:w="1188" w:h="310" w:hRule="exact" w:wrap="auto" w:vAnchor="page" w:hAnchor="margin" w:x="43" w:y="6016"/>
        <w:rPr>
          <w:rStyle w:val="CharacterStyle7"/>
        </w:rPr>
      </w:pPr>
      <w:r>
        <w:rPr>
          <w:rStyle w:val="CharacterStyle7"/>
        </w:rPr>
        <w:t>9003-11-6</w:t>
      </w:r>
    </w:p>
    <w:p w14:paraId="0ABADADA" w14:textId="77777777" w:rsidR="00962413" w:rsidRDefault="00962413">
      <w:pPr>
        <w:pStyle w:val="ParagraphStyle10"/>
        <w:framePr w:w="4724" w:h="340" w:hRule="exact" w:wrap="auto" w:vAnchor="page" w:hAnchor="margin" w:x="1304" w:y="6001"/>
        <w:rPr>
          <w:rStyle w:val="FakeCharacterStyle"/>
        </w:rPr>
      </w:pPr>
    </w:p>
    <w:p w14:paraId="3D6A8D3A" w14:textId="77777777" w:rsidR="00962413" w:rsidRDefault="002557F7">
      <w:pPr>
        <w:pStyle w:val="ParagraphStyle11"/>
        <w:framePr w:w="4698" w:h="310" w:hRule="exact" w:wrap="auto" w:vAnchor="page" w:hAnchor="margin" w:x="1302" w:y="6016"/>
        <w:rPr>
          <w:rStyle w:val="CharacterStyle7"/>
        </w:rPr>
      </w:pPr>
      <w:r>
        <w:rPr>
          <w:rStyle w:val="CharacterStyle7"/>
        </w:rPr>
        <w:t>Poloksamer (mieszanka kopolimeru polietylenu i poli(tlenek etylenu))</w:t>
      </w:r>
    </w:p>
    <w:p w14:paraId="3BB8AE1B" w14:textId="77777777" w:rsidR="00962413" w:rsidRDefault="00962413">
      <w:pPr>
        <w:pStyle w:val="ParagraphStyle10"/>
        <w:framePr w:w="2918" w:h="340" w:hRule="exact" w:wrap="auto" w:vAnchor="page" w:hAnchor="margin" w:x="6074" w:y="6001"/>
        <w:rPr>
          <w:rStyle w:val="FakeCharacterStyle"/>
        </w:rPr>
      </w:pPr>
    </w:p>
    <w:p w14:paraId="36FC18F3" w14:textId="77777777" w:rsidR="00962413" w:rsidRDefault="002557F7">
      <w:pPr>
        <w:pStyle w:val="ParagraphStyle11"/>
        <w:framePr w:w="2892" w:h="310" w:hRule="exact" w:wrap="auto" w:vAnchor="page" w:hAnchor="margin" w:x="6072" w:y="6016"/>
        <w:rPr>
          <w:rStyle w:val="CharacterStyle7"/>
        </w:rPr>
      </w:pPr>
      <w:r>
        <w:rPr>
          <w:rStyle w:val="CharacterStyle7"/>
        </w:rPr>
        <w:t>MEROXAPOL 105</w:t>
      </w:r>
    </w:p>
    <w:p w14:paraId="005605A3" w14:textId="77777777" w:rsidR="00962413" w:rsidRDefault="00962413">
      <w:pPr>
        <w:pStyle w:val="ParagraphStyle12"/>
        <w:framePr w:w="1384" w:h="340" w:hRule="exact" w:wrap="auto" w:vAnchor="page" w:hAnchor="margin" w:x="9036" w:y="6001"/>
        <w:rPr>
          <w:rStyle w:val="FakeCharacterStyle"/>
        </w:rPr>
      </w:pPr>
    </w:p>
    <w:p w14:paraId="7F22EC24" w14:textId="77777777" w:rsidR="00962413" w:rsidRDefault="00962413">
      <w:pPr>
        <w:pStyle w:val="ParagraphStyle13"/>
        <w:framePr w:w="1388" w:h="310" w:hRule="exact" w:wrap="auto" w:vAnchor="page" w:hAnchor="margin" w:x="9034" w:y="6016"/>
        <w:rPr>
          <w:rStyle w:val="CharacterStyle8"/>
        </w:rPr>
      </w:pPr>
    </w:p>
    <w:p w14:paraId="79CA2E8A" w14:textId="77777777" w:rsidR="00962413" w:rsidRDefault="00962413">
      <w:pPr>
        <w:pStyle w:val="ParagraphStyle10"/>
        <w:framePr w:w="1214" w:h="340" w:hRule="exact" w:wrap="auto" w:vAnchor="page" w:hAnchor="margin" w:x="45" w:y="6341"/>
        <w:rPr>
          <w:rStyle w:val="FakeCharacterStyle"/>
        </w:rPr>
      </w:pPr>
    </w:p>
    <w:p w14:paraId="5C687052" w14:textId="77777777" w:rsidR="00962413" w:rsidRDefault="002557F7">
      <w:pPr>
        <w:pStyle w:val="ParagraphStyle11"/>
        <w:framePr w:w="1188" w:h="310" w:hRule="exact" w:wrap="auto" w:vAnchor="page" w:hAnchor="margin" w:x="43" w:y="6356"/>
        <w:rPr>
          <w:rStyle w:val="CharacterStyle7"/>
        </w:rPr>
      </w:pPr>
      <w:r>
        <w:rPr>
          <w:rStyle w:val="CharacterStyle7"/>
        </w:rPr>
        <w:t>57-11-4</w:t>
      </w:r>
    </w:p>
    <w:p w14:paraId="2DA9F44C" w14:textId="77777777" w:rsidR="00962413" w:rsidRDefault="00962413">
      <w:pPr>
        <w:pStyle w:val="ParagraphStyle10"/>
        <w:framePr w:w="4724" w:h="340" w:hRule="exact" w:wrap="auto" w:vAnchor="page" w:hAnchor="margin" w:x="1304" w:y="6341"/>
        <w:rPr>
          <w:rStyle w:val="FakeCharacterStyle"/>
        </w:rPr>
      </w:pPr>
    </w:p>
    <w:p w14:paraId="6C0DE0C6" w14:textId="77777777" w:rsidR="00962413" w:rsidRDefault="002557F7">
      <w:pPr>
        <w:pStyle w:val="ParagraphStyle11"/>
        <w:framePr w:w="4698" w:h="310" w:hRule="exact" w:wrap="auto" w:vAnchor="page" w:hAnchor="margin" w:x="1302" w:y="6356"/>
        <w:rPr>
          <w:rStyle w:val="CharacterStyle7"/>
        </w:rPr>
      </w:pPr>
      <w:r>
        <w:rPr>
          <w:rStyle w:val="CharacterStyle7"/>
        </w:rPr>
        <w:t>Kwas stearynowy</w:t>
      </w:r>
    </w:p>
    <w:p w14:paraId="6B74EB9C" w14:textId="77777777" w:rsidR="00962413" w:rsidRDefault="00962413">
      <w:pPr>
        <w:pStyle w:val="ParagraphStyle10"/>
        <w:framePr w:w="2918" w:h="340" w:hRule="exact" w:wrap="auto" w:vAnchor="page" w:hAnchor="margin" w:x="6074" w:y="6341"/>
        <w:rPr>
          <w:rStyle w:val="FakeCharacterStyle"/>
        </w:rPr>
      </w:pPr>
    </w:p>
    <w:p w14:paraId="7F7FBE39" w14:textId="77777777" w:rsidR="00962413" w:rsidRDefault="002557F7">
      <w:pPr>
        <w:pStyle w:val="ParagraphStyle11"/>
        <w:framePr w:w="2892" w:h="310" w:hRule="exact" w:wrap="auto" w:vAnchor="page" w:hAnchor="margin" w:x="6072" w:y="6356"/>
        <w:rPr>
          <w:rStyle w:val="CharacterStyle7"/>
        </w:rPr>
      </w:pPr>
      <w:r>
        <w:rPr>
          <w:rStyle w:val="CharacterStyle7"/>
        </w:rPr>
        <w:t>STEARIC ACID</w:t>
      </w:r>
    </w:p>
    <w:p w14:paraId="62B188F7" w14:textId="77777777" w:rsidR="00962413" w:rsidRDefault="00962413">
      <w:pPr>
        <w:pStyle w:val="ParagraphStyle12"/>
        <w:framePr w:w="1384" w:h="340" w:hRule="exact" w:wrap="auto" w:vAnchor="page" w:hAnchor="margin" w:x="9036" w:y="6341"/>
        <w:rPr>
          <w:rStyle w:val="FakeCharacterStyle"/>
        </w:rPr>
      </w:pPr>
    </w:p>
    <w:p w14:paraId="4FE05A19" w14:textId="77777777" w:rsidR="00962413" w:rsidRDefault="00962413">
      <w:pPr>
        <w:pStyle w:val="ParagraphStyle13"/>
        <w:framePr w:w="1388" w:h="310" w:hRule="exact" w:wrap="auto" w:vAnchor="page" w:hAnchor="margin" w:x="9034" w:y="6356"/>
        <w:rPr>
          <w:rStyle w:val="CharacterStyle8"/>
        </w:rPr>
      </w:pPr>
    </w:p>
    <w:p w14:paraId="6CED6046" w14:textId="77777777" w:rsidR="00962413" w:rsidRDefault="002557F7">
      <w:pPr>
        <w:pStyle w:val="ParagraphStyle14"/>
        <w:framePr w:w="1384" w:h="244" w:hRule="exact" w:wrap="auto" w:vAnchor="page" w:hAnchor="margin" w:x="28" w:y="15874"/>
        <w:rPr>
          <w:rStyle w:val="CharacterStyle9"/>
        </w:rPr>
      </w:pPr>
      <w:r>
        <w:rPr>
          <w:rStyle w:val="CharacterStyle9"/>
        </w:rPr>
        <w:t>10.11.2021</w:t>
      </w:r>
    </w:p>
    <w:p w14:paraId="69934C8C" w14:textId="77777777" w:rsidR="00962413" w:rsidRDefault="002557F7">
      <w:pPr>
        <w:pStyle w:val="ParagraphStyle15"/>
        <w:framePr w:w="1384" w:h="244" w:hRule="exact" w:wrap="auto" w:vAnchor="page" w:hAnchor="margin" w:x="9048" w:y="15874"/>
        <w:rPr>
          <w:rStyle w:val="CharacterStyle10"/>
        </w:rPr>
      </w:pPr>
      <w:r>
        <w:rPr>
          <w:rStyle w:val="CharacterStyle10"/>
        </w:rPr>
        <w:t>Strona 1/1</w:t>
      </w:r>
    </w:p>
    <w:sectPr w:rsidR="00962413">
      <w:pgSz w:w="11908" w:h="16833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413"/>
    <w:rsid w:val="002557F7"/>
    <w:rsid w:val="0096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3BDE"/>
  <w15:docId w15:val="{4155A974-1ED9-4477-A6D5-AAED93C6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Style0">
    <w:name w:val="ParagraphStyle0"/>
    <w:hidden/>
  </w:style>
  <w:style w:type="paragraph" w:customStyle="1" w:styleId="ParagraphStyle1">
    <w:name w:val="ParagraphStyle1"/>
    <w:hidden/>
    <w:pPr>
      <w:jc w:val="center"/>
    </w:pPr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</w:style>
  <w:style w:type="paragraph" w:customStyle="1" w:styleId="ParagraphStyle4">
    <w:name w:val="ParagraphStyle4"/>
    <w:hidden/>
    <w:pPr>
      <w:pBdr>
        <w:top w:val="single" w:sz="6" w:space="0" w:color="000000"/>
        <w:left w:val="single" w:sz="6" w:space="0" w:color="000000"/>
        <w:right w:val="single" w:sz="6" w:space="0" w:color="000000"/>
      </w:pBdr>
      <w:shd w:val="clear" w:color="auto" w:fill="7F7F7F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  <w:shd w:val="clear" w:color="auto" w:fill="D8D8D8"/>
    </w:pPr>
  </w:style>
  <w:style w:type="paragraph" w:customStyle="1" w:styleId="ParagraphStyle7">
    <w:name w:val="ParagraphStyle7"/>
    <w:hidden/>
    <w:pPr>
      <w:jc w:val="center"/>
    </w:pPr>
  </w:style>
  <w:style w:type="paragraph" w:customStyle="1" w:styleId="ParagraphStyle8">
    <w:name w:val="ParagraphStyle8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8D8D8"/>
    </w:pPr>
  </w:style>
  <w:style w:type="paragraph" w:customStyle="1" w:styleId="ParagraphStyle9">
    <w:name w:val="ParagraphStyle9"/>
    <w:hidden/>
    <w:pPr>
      <w:jc w:val="center"/>
    </w:pPr>
  </w:style>
  <w:style w:type="paragraph" w:customStyle="1" w:styleId="ParagraphStyle10">
    <w:name w:val="ParagraphStyle10"/>
    <w:hidden/>
    <w:pPr>
      <w:pBdr>
        <w:top w:val="single" w:sz="6" w:space="0" w:color="000000"/>
        <w:left w:val="single" w:sz="6" w:space="0" w:color="000000"/>
        <w:bottom w:val="single" w:sz="6" w:space="0" w:color="000000"/>
      </w:pBdr>
    </w:pPr>
  </w:style>
  <w:style w:type="paragraph" w:customStyle="1" w:styleId="ParagraphStyle11">
    <w:name w:val="ParagraphStyle11"/>
    <w:hidden/>
  </w:style>
  <w:style w:type="paragraph" w:customStyle="1" w:styleId="ParagraphStyle12">
    <w:name w:val="ParagraphStyle12"/>
    <w: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</w:style>
  <w:style w:type="paragraph" w:customStyle="1" w:styleId="ParagraphStyle14">
    <w:name w:val="ParagraphStyle14"/>
    <w:hidden/>
  </w:style>
  <w:style w:type="paragraph" w:customStyle="1" w:styleId="ParagraphStyle15">
    <w:name w:val="ParagraphStyle15"/>
    <w:hidden/>
    <w:pPr>
      <w:jc w:val="right"/>
    </w:p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ahoma" w:eastAsia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">
    <w:name w:val="CharacterStyle1"/>
    <w:hidden/>
    <w:rPr>
      <w:rFonts w:ascii="Tahoma" w:eastAsia="Tahoma" w:hAnsi="Tahoma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">
    <w:name w:val="CharacterStyle2"/>
    <w:hidden/>
    <w:rPr>
      <w:rFonts w:ascii="Tahoma" w:eastAsia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3">
    <w:name w:val="CharacterStyle3"/>
    <w:hidden/>
    <w:rPr>
      <w:rFonts w:ascii="Tahoma" w:eastAsia="Tahoma" w:hAnsi="Tahoma"/>
      <w:b w:val="0"/>
      <w:i w:val="0"/>
      <w:strike w:val="0"/>
      <w:noProof/>
      <w:color w:val="000000"/>
      <w:sz w:val="19"/>
      <w:szCs w:val="19"/>
      <w:u w:val="none"/>
    </w:rPr>
  </w:style>
  <w:style w:type="character" w:customStyle="1" w:styleId="CharacterStyle4">
    <w:name w:val="CharacterStyle4"/>
    <w:hidden/>
    <w:rPr>
      <w:rFonts w:ascii="Tahoma" w:eastAsia="Tahoma" w:hAnsi="Tahoma"/>
      <w:b/>
      <w:i w:val="0"/>
      <w:strike w:val="0"/>
      <w:noProof/>
      <w:color w:val="FFFFFF"/>
      <w:sz w:val="16"/>
      <w:szCs w:val="16"/>
      <w:u w:val="none"/>
    </w:rPr>
  </w:style>
  <w:style w:type="character" w:customStyle="1" w:styleId="CharacterStyle5">
    <w:name w:val="CharacterStyle5"/>
    <w:hidden/>
    <w:rPr>
      <w:rFonts w:ascii="Tahoma" w:eastAsia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6">
    <w:name w:val="CharacterStyle6"/>
    <w:hidden/>
    <w:rPr>
      <w:rFonts w:ascii="Tahoma" w:eastAsia="Tahoma" w:hAnsi="Tahoma"/>
      <w:b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7">
    <w:name w:val="CharacterStyle7"/>
    <w:hidden/>
    <w:rPr>
      <w:rFonts w:ascii="Tahoma" w:eastAsia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8">
    <w:name w:val="CharacterStyle8"/>
    <w:hidden/>
    <w:rPr>
      <w:rFonts w:ascii="Tahoma" w:eastAsia="Tahoma" w:hAnsi="Tahoma"/>
      <w:b w:val="0"/>
      <w:i w:val="0"/>
      <w:strike w:val="0"/>
      <w:noProof/>
      <w:color w:val="000000"/>
      <w:sz w:val="13"/>
      <w:szCs w:val="13"/>
      <w:u w:val="none"/>
    </w:rPr>
  </w:style>
  <w:style w:type="character" w:customStyle="1" w:styleId="CharacterStyle9">
    <w:name w:val="CharacterStyle9"/>
    <w:hidden/>
    <w:rPr>
      <w:rFonts w:ascii="Tahoma" w:eastAsia="Tahoma" w:hAnsi="Tahoma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0">
    <w:name w:val="CharacterStyle10"/>
    <w:hidden/>
    <w:rPr>
      <w:rFonts w:ascii="Tahoma" w:eastAsia="Tahoma" w:hAnsi="Tahoma"/>
      <w:b/>
      <w:i w:val="0"/>
      <w:strike w:val="0"/>
      <w:noProof/>
      <w:color w:val="000000"/>
      <w:sz w:val="16"/>
      <w:szCs w:val="16"/>
      <w:u w:val="none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Komputer</cp:lastModifiedBy>
  <cp:revision>2</cp:revision>
  <dcterms:created xsi:type="dcterms:W3CDTF">2021-11-30T09:01:00Z</dcterms:created>
  <dcterms:modified xsi:type="dcterms:W3CDTF">2021-11-30T09:01:00Z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18.1.15.0</vt:lpwstr>
  </property>
</Properties>
</file>