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9DE2A96" Type="http://schemas.openxmlformats.org/officeDocument/2006/relationships/officeDocument" Target="/word/document.xml" /><Relationship Id="coreR9DE2A96" Type="http://schemas.openxmlformats.org/package/2006/relationships/metadata/core-properties" Target="/docProps/core.xml" /><Relationship Id="customR9DE2A96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3237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Profumo per bucato fior di talco wash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7732-18-5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Woda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AQUA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Kompozycje zapachowe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61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630"/>
        <w:rPr>
          <w:rStyle w:val="C8"/>
          <w:rtl w:val="0"/>
        </w:rPr>
      </w:pPr>
      <w:r>
        <w:rPr>
          <w:rStyle w:val="C8"/>
          <w:rtl w:val="0"/>
        </w:rPr>
        <w:t>1 % lub więcej, lecz mniej niż 10 %</w:t>
      </w:r>
    </w:p>
    <w:p>
      <w:pPr>
        <w:pStyle w:val="P7"/>
        <w:framePr w:w="1214" w:h="386" w:hRule="exact" w:vAnchor="page" w:hAnchor="margin" w:x="45" w:y="595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597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595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597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595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597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595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597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34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356"/>
        <w:rPr>
          <w:rStyle w:val="C11"/>
          <w:rtl w:val="0"/>
        </w:rPr>
      </w:pPr>
      <w:r>
        <w:rPr>
          <w:rStyle w:val="C11"/>
          <w:rtl w:val="0"/>
        </w:rPr>
        <w:t>118-58-1</w:t>
      </w:r>
    </w:p>
    <w:p>
      <w:pPr>
        <w:pStyle w:val="P11"/>
        <w:framePr w:w="4724" w:h="340" w:hRule="exact" w:vAnchor="page" w:hAnchor="margin" w:x="1304" w:y="634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356"/>
        <w:rPr>
          <w:rStyle w:val="C11"/>
          <w:rtl w:val="0"/>
        </w:rPr>
      </w:pPr>
      <w:r>
        <w:rPr>
          <w:rStyle w:val="C11"/>
          <w:rtl w:val="0"/>
        </w:rPr>
        <w:t>Salicylan benzylu</w:t>
      </w:r>
    </w:p>
    <w:p>
      <w:pPr>
        <w:pStyle w:val="P11"/>
        <w:framePr w:w="2918" w:h="340" w:hRule="exact" w:vAnchor="page" w:hAnchor="margin" w:x="6074" w:y="634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356"/>
        <w:rPr>
          <w:rStyle w:val="C11"/>
          <w:rtl w:val="0"/>
        </w:rPr>
      </w:pPr>
      <w:r>
        <w:rPr>
          <w:rStyle w:val="C11"/>
          <w:rtl w:val="0"/>
        </w:rPr>
        <w:t>BENZYL SALICYLATE</w:t>
      </w:r>
    </w:p>
    <w:p>
      <w:pPr>
        <w:pStyle w:val="P13"/>
        <w:framePr w:w="1384" w:h="340" w:hRule="exact" w:vAnchor="page" w:hAnchor="margin" w:x="9036" w:y="634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356"/>
        <w:rPr>
          <w:rStyle w:val="C12"/>
          <w:rtl w:val="0"/>
        </w:rPr>
      </w:pPr>
    </w:p>
    <w:p>
      <w:pPr>
        <w:pStyle w:val="P11"/>
        <w:framePr w:w="1214" w:h="386" w:hRule="exact" w:vAnchor="page" w:hAnchor="margin" w:x="45" w:y="6682"/>
        <w:rPr>
          <w:rStyle w:val="C3"/>
          <w:rtl w:val="0"/>
        </w:rPr>
      </w:pPr>
    </w:p>
    <w:p>
      <w:pPr>
        <w:pStyle w:val="P12"/>
        <w:framePr w:w="1188" w:h="356" w:hRule="exact" w:vAnchor="page" w:hAnchor="margin" w:x="43" w:y="6697"/>
        <w:rPr>
          <w:rStyle w:val="C11"/>
          <w:rtl w:val="0"/>
        </w:rPr>
      </w:pPr>
      <w:r>
        <w:rPr>
          <w:rStyle w:val="C11"/>
          <w:rtl w:val="0"/>
        </w:rPr>
        <w:t>31906-04-4</w:t>
      </w:r>
    </w:p>
    <w:p>
      <w:pPr>
        <w:pStyle w:val="P11"/>
        <w:framePr w:w="4724" w:h="386" w:hRule="exact" w:vAnchor="page" w:hAnchor="margin" w:x="1304" w:y="6682"/>
        <w:rPr>
          <w:rStyle w:val="C3"/>
          <w:rtl w:val="0"/>
        </w:rPr>
      </w:pPr>
    </w:p>
    <w:p>
      <w:pPr>
        <w:pStyle w:val="P12"/>
        <w:framePr w:w="4698" w:h="356" w:hRule="exact" w:vAnchor="page" w:hAnchor="margin" w:x="1302" w:y="6697"/>
        <w:rPr>
          <w:rStyle w:val="C11"/>
          <w:rtl w:val="0"/>
        </w:rPr>
      </w:pPr>
      <w:r>
        <w:rPr>
          <w:rStyle w:val="C11"/>
          <w:rtl w:val="0"/>
        </w:rPr>
        <w:t>Hydroksymetyl-pentylocykloheks-enokarbaldehyd</w:t>
      </w:r>
    </w:p>
    <w:p>
      <w:pPr>
        <w:pStyle w:val="P11"/>
        <w:framePr w:w="2918" w:h="386" w:hRule="exact" w:vAnchor="page" w:hAnchor="margin" w:x="6074" w:y="6682"/>
        <w:rPr>
          <w:rStyle w:val="C3"/>
          <w:rtl w:val="0"/>
        </w:rPr>
      </w:pPr>
    </w:p>
    <w:p>
      <w:pPr>
        <w:pStyle w:val="P12"/>
        <w:framePr w:w="2892" w:h="356" w:hRule="exact" w:vAnchor="page" w:hAnchor="margin" w:x="6072" w:y="6697"/>
        <w:rPr>
          <w:rStyle w:val="C11"/>
          <w:rtl w:val="0"/>
        </w:rPr>
      </w:pPr>
      <w:r>
        <w:rPr>
          <w:rStyle w:val="C11"/>
          <w:rtl w:val="0"/>
        </w:rPr>
        <w:t>HYDROXYISOHEXYL 3-CYCLOHEXENE CARBOXALDEHYDE</w:t>
      </w:r>
    </w:p>
    <w:p>
      <w:pPr>
        <w:pStyle w:val="P13"/>
        <w:framePr w:w="1384" w:h="386" w:hRule="exact" w:vAnchor="page" w:hAnchor="margin" w:x="9036" w:y="6682"/>
        <w:rPr>
          <w:rStyle w:val="C3"/>
          <w:rtl w:val="0"/>
        </w:rPr>
      </w:pPr>
    </w:p>
    <w:p>
      <w:pPr>
        <w:pStyle w:val="P14"/>
        <w:framePr w:w="1388" w:h="356" w:hRule="exact" w:vAnchor="page" w:hAnchor="margin" w:x="9034" w:y="669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7379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7394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7720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7735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7720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7735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7720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7735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7720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7735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8106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121"/>
        <w:rPr>
          <w:rStyle w:val="C11"/>
          <w:rtl w:val="0"/>
        </w:rPr>
      </w:pPr>
      <w:r>
        <w:rPr>
          <w:rStyle w:val="C11"/>
          <w:rtl w:val="0"/>
        </w:rPr>
        <w:t>91-64-5</w:t>
      </w:r>
    </w:p>
    <w:p>
      <w:pPr>
        <w:pStyle w:val="P11"/>
        <w:framePr w:w="4724" w:h="340" w:hRule="exact" w:vAnchor="page" w:hAnchor="margin" w:x="1304" w:y="8106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121"/>
        <w:rPr>
          <w:rStyle w:val="C11"/>
          <w:rtl w:val="0"/>
        </w:rPr>
      </w:pPr>
      <w:r>
        <w:rPr>
          <w:rStyle w:val="C11"/>
          <w:rtl w:val="0"/>
        </w:rPr>
        <w:t>Kumaryna</w:t>
      </w:r>
    </w:p>
    <w:p>
      <w:pPr>
        <w:pStyle w:val="P11"/>
        <w:framePr w:w="2918" w:h="340" w:hRule="exact" w:vAnchor="page" w:hAnchor="margin" w:x="6074" w:y="8106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121"/>
        <w:rPr>
          <w:rStyle w:val="C11"/>
          <w:rtl w:val="0"/>
        </w:rPr>
      </w:pPr>
      <w:r>
        <w:rPr>
          <w:rStyle w:val="C11"/>
          <w:rtl w:val="0"/>
        </w:rPr>
        <w:t>COUMARIN</w:t>
      </w:r>
    </w:p>
    <w:p>
      <w:pPr>
        <w:pStyle w:val="P13"/>
        <w:framePr w:w="1384" w:h="340" w:hRule="exact" w:vAnchor="page" w:hAnchor="margin" w:x="9036" w:y="8106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121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8446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461"/>
        <w:rPr>
          <w:rStyle w:val="C11"/>
          <w:rtl w:val="0"/>
        </w:rPr>
      </w:pPr>
      <w:r>
        <w:rPr>
          <w:rStyle w:val="C11"/>
          <w:rtl w:val="0"/>
        </w:rPr>
        <w:t>78-70-6</w:t>
      </w:r>
    </w:p>
    <w:p>
      <w:pPr>
        <w:pStyle w:val="P11"/>
        <w:framePr w:w="4724" w:h="340" w:hRule="exact" w:vAnchor="page" w:hAnchor="margin" w:x="1304" w:y="8446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461"/>
        <w:rPr>
          <w:rStyle w:val="C11"/>
          <w:rtl w:val="0"/>
        </w:rPr>
      </w:pPr>
      <w:r>
        <w:rPr>
          <w:rStyle w:val="C11"/>
          <w:rtl w:val="0"/>
        </w:rPr>
        <w:t>Linalol</w:t>
      </w:r>
    </w:p>
    <w:p>
      <w:pPr>
        <w:pStyle w:val="P11"/>
        <w:framePr w:w="2918" w:h="340" w:hRule="exact" w:vAnchor="page" w:hAnchor="margin" w:x="6074" w:y="8446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461"/>
        <w:rPr>
          <w:rStyle w:val="C11"/>
          <w:rtl w:val="0"/>
        </w:rPr>
      </w:pPr>
      <w:r>
        <w:rPr>
          <w:rStyle w:val="C11"/>
          <w:rtl w:val="0"/>
        </w:rPr>
        <w:t>LINALOOL</w:t>
      </w:r>
    </w:p>
    <w:p>
      <w:pPr>
        <w:pStyle w:val="P13"/>
        <w:framePr w:w="1384" w:h="340" w:hRule="exact" w:vAnchor="page" w:hAnchor="margin" w:x="9036" w:y="8446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461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8786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801"/>
        <w:rPr>
          <w:rStyle w:val="C11"/>
          <w:rtl w:val="0"/>
        </w:rPr>
      </w:pPr>
      <w:r>
        <w:rPr>
          <w:rStyle w:val="C11"/>
          <w:rtl w:val="0"/>
        </w:rPr>
        <w:t>106-22-9</w:t>
      </w:r>
    </w:p>
    <w:p>
      <w:pPr>
        <w:pStyle w:val="P11"/>
        <w:framePr w:w="4724" w:h="340" w:hRule="exact" w:vAnchor="page" w:hAnchor="margin" w:x="1304" w:y="8786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801"/>
        <w:rPr>
          <w:rStyle w:val="C11"/>
          <w:rtl w:val="0"/>
        </w:rPr>
      </w:pPr>
      <w:r>
        <w:rPr>
          <w:rStyle w:val="C11"/>
          <w:rtl w:val="0"/>
        </w:rPr>
        <w:t>Cytronelol</w:t>
      </w:r>
    </w:p>
    <w:p>
      <w:pPr>
        <w:pStyle w:val="P11"/>
        <w:framePr w:w="2918" w:h="340" w:hRule="exact" w:vAnchor="page" w:hAnchor="margin" w:x="6074" w:y="8786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801"/>
        <w:rPr>
          <w:rStyle w:val="C11"/>
          <w:rtl w:val="0"/>
        </w:rPr>
      </w:pPr>
      <w:r>
        <w:rPr>
          <w:rStyle w:val="C11"/>
          <w:rtl w:val="0"/>
        </w:rPr>
        <w:t>CITRONELLOL</w:t>
      </w:r>
    </w:p>
    <w:p>
      <w:pPr>
        <w:pStyle w:val="P13"/>
        <w:framePr w:w="1384" w:h="340" w:hRule="exact" w:vAnchor="page" w:hAnchor="margin" w:x="9036" w:y="8786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801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9127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9142"/>
        <w:rPr>
          <w:rStyle w:val="C11"/>
          <w:rtl w:val="0"/>
        </w:rPr>
      </w:pPr>
      <w:r>
        <w:rPr>
          <w:rStyle w:val="C11"/>
          <w:rtl w:val="0"/>
        </w:rPr>
        <w:t>5989-27-5</w:t>
      </w:r>
    </w:p>
    <w:p>
      <w:pPr>
        <w:pStyle w:val="P11"/>
        <w:framePr w:w="4724" w:h="340" w:hRule="exact" w:vAnchor="page" w:hAnchor="margin" w:x="1304" w:y="9127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9142"/>
        <w:rPr>
          <w:rStyle w:val="C11"/>
          <w:rtl w:val="0"/>
        </w:rPr>
      </w:pPr>
      <w:r>
        <w:rPr>
          <w:rStyle w:val="C11"/>
          <w:rtl w:val="0"/>
        </w:rPr>
        <w:t>d-limonene</w:t>
      </w:r>
    </w:p>
    <w:p>
      <w:pPr>
        <w:pStyle w:val="P11"/>
        <w:framePr w:w="2918" w:h="340" w:hRule="exact" w:vAnchor="page" w:hAnchor="margin" w:x="6074" w:y="9127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9142"/>
        <w:rPr>
          <w:rStyle w:val="C11"/>
          <w:rtl w:val="0"/>
        </w:rPr>
      </w:pPr>
      <w:r>
        <w:rPr>
          <w:rStyle w:val="C11"/>
          <w:rtl w:val="0"/>
        </w:rPr>
        <w:t>LIMONENE</w:t>
      </w:r>
    </w:p>
    <w:p>
      <w:pPr>
        <w:pStyle w:val="P13"/>
        <w:framePr w:w="1384" w:h="340" w:hRule="exact" w:vAnchor="page" w:hAnchor="margin" w:x="9036" w:y="9127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9142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